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F" w:rsidRPr="00E84E9F" w:rsidRDefault="00E84E9F" w:rsidP="00E84E9F">
      <w:pPr>
        <w:jc w:val="center"/>
        <w:rPr>
          <w:rFonts w:ascii="Arial" w:hAnsi="Arial" w:cs="Arial"/>
          <w:sz w:val="28"/>
          <w:szCs w:val="28"/>
        </w:rPr>
      </w:pPr>
      <w:r w:rsidRPr="00E84E9F">
        <w:rPr>
          <w:rFonts w:ascii="Arial" w:hAnsi="Arial" w:cs="Arial"/>
          <w:b/>
          <w:sz w:val="28"/>
          <w:szCs w:val="28"/>
        </w:rPr>
        <w:t>Σχεδιασμός και υλοποίηση εξ αποστάσεως μαθήματος Ιστορίας για το Γυμνάσιο και Λύκειο. Ένα παράδειγμα: ο Μαύρος Θάνατος στο Μεσαίωνα</w:t>
      </w:r>
    </w:p>
    <w:p w:rsidR="00E84E9F" w:rsidRDefault="00E84E9F" w:rsidP="00AA7573">
      <w:pPr>
        <w:pStyle w:val="a3"/>
        <w:jc w:val="center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 xml:space="preserve">Αργυρού </w:t>
      </w:r>
      <w:proofErr w:type="spellStart"/>
      <w:r w:rsidRPr="00E84E9F">
        <w:rPr>
          <w:rFonts w:ascii="Arial" w:hAnsi="Arial" w:cs="Arial"/>
          <w:sz w:val="24"/>
          <w:szCs w:val="24"/>
        </w:rPr>
        <w:t>΄Εφη</w:t>
      </w:r>
      <w:proofErr w:type="spellEnd"/>
      <w:r>
        <w:rPr>
          <w:rFonts w:ascii="Arial" w:hAnsi="Arial" w:cs="Arial"/>
          <w:sz w:val="24"/>
          <w:szCs w:val="24"/>
        </w:rPr>
        <w:t xml:space="preserve"> (1)</w:t>
      </w:r>
      <w:r w:rsidRPr="00E84E9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4E9F">
        <w:rPr>
          <w:rFonts w:ascii="Arial" w:hAnsi="Arial" w:cs="Arial"/>
          <w:sz w:val="24"/>
          <w:szCs w:val="24"/>
        </w:rPr>
        <w:t>Λάζαρη</w:t>
      </w:r>
      <w:proofErr w:type="spellEnd"/>
      <w:r w:rsidRPr="00E84E9F">
        <w:rPr>
          <w:rFonts w:ascii="Arial" w:hAnsi="Arial" w:cs="Arial"/>
          <w:sz w:val="24"/>
          <w:szCs w:val="24"/>
        </w:rPr>
        <w:t xml:space="preserve"> Σεβαστή</w:t>
      </w:r>
      <w:r>
        <w:rPr>
          <w:rFonts w:ascii="Arial" w:hAnsi="Arial" w:cs="Arial"/>
          <w:sz w:val="24"/>
          <w:szCs w:val="24"/>
        </w:rPr>
        <w:t>(2)</w:t>
      </w:r>
    </w:p>
    <w:p w:rsidR="00E84E9F" w:rsidRDefault="00E84E9F" w:rsidP="00AA757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84E9F" w:rsidRPr="00E84E9F" w:rsidRDefault="00F14E01" w:rsidP="00AA7573">
      <w:pPr>
        <w:pStyle w:val="a3"/>
        <w:jc w:val="center"/>
        <w:rPr>
          <w:rFonts w:ascii="Arial" w:hAnsi="Arial" w:cs="Arial"/>
          <w:color w:val="222222"/>
          <w:shd w:val="clear" w:color="auto" w:fill="FFFFFF"/>
        </w:rPr>
      </w:pPr>
      <w:hyperlink r:id="rId5" w:history="1">
        <w:r w:rsidR="00E84E9F" w:rsidRPr="00E84E9F">
          <w:rPr>
            <w:rStyle w:val="-"/>
            <w:rFonts w:ascii="Arial" w:hAnsi="Arial" w:cs="Arial"/>
            <w:shd w:val="clear" w:color="auto" w:fill="FFFFFF"/>
          </w:rPr>
          <w:t>efargyrou@hotmail.com</w:t>
        </w:r>
      </w:hyperlink>
      <w:r w:rsidR="00E84E9F" w:rsidRPr="00E84E9F">
        <w:rPr>
          <w:rFonts w:ascii="Arial" w:hAnsi="Arial" w:cs="Arial"/>
          <w:color w:val="222222"/>
          <w:shd w:val="clear" w:color="auto" w:fill="FFFFFF"/>
        </w:rPr>
        <w:t xml:space="preserve">, </w:t>
      </w:r>
      <w:hyperlink r:id="rId6" w:history="1">
        <w:r w:rsidR="00E84E9F" w:rsidRPr="00E84E9F">
          <w:rPr>
            <w:rStyle w:val="-"/>
            <w:rFonts w:ascii="Arial" w:hAnsi="Arial" w:cs="Arial"/>
            <w:shd w:val="clear" w:color="auto" w:fill="FFFFFF"/>
            <w:lang w:val="en-US"/>
          </w:rPr>
          <w:t>sevlazari</w:t>
        </w:r>
        <w:r w:rsidR="00E84E9F" w:rsidRPr="00E84E9F">
          <w:rPr>
            <w:rStyle w:val="-"/>
            <w:rFonts w:ascii="Arial" w:hAnsi="Arial" w:cs="Arial"/>
            <w:shd w:val="clear" w:color="auto" w:fill="FFFFFF"/>
          </w:rPr>
          <w:t>@</w:t>
        </w:r>
        <w:r w:rsidR="00E84E9F" w:rsidRPr="00E84E9F">
          <w:rPr>
            <w:rStyle w:val="-"/>
            <w:rFonts w:ascii="Arial" w:hAnsi="Arial" w:cs="Arial"/>
            <w:shd w:val="clear" w:color="auto" w:fill="FFFFFF"/>
            <w:lang w:val="en-US"/>
          </w:rPr>
          <w:t>gmail</w:t>
        </w:r>
        <w:r w:rsidR="00E84E9F" w:rsidRPr="00E84E9F">
          <w:rPr>
            <w:rStyle w:val="-"/>
            <w:rFonts w:ascii="Arial" w:hAnsi="Arial" w:cs="Arial"/>
            <w:shd w:val="clear" w:color="auto" w:fill="FFFFFF"/>
          </w:rPr>
          <w:t>.</w:t>
        </w:r>
        <w:r w:rsidR="00E84E9F" w:rsidRPr="00E84E9F">
          <w:rPr>
            <w:rStyle w:val="-"/>
            <w:rFonts w:ascii="Arial" w:hAnsi="Arial" w:cs="Arial"/>
            <w:shd w:val="clear" w:color="auto" w:fill="FFFFFF"/>
            <w:lang w:val="en-US"/>
          </w:rPr>
          <w:t>com</w:t>
        </w:r>
      </w:hyperlink>
    </w:p>
    <w:p w:rsidR="00E84E9F" w:rsidRPr="00E84E9F" w:rsidRDefault="00E84E9F" w:rsidP="00AA757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84E9F" w:rsidRPr="00E84E9F" w:rsidRDefault="00E84E9F" w:rsidP="00AA7573">
      <w:pPr>
        <w:pStyle w:val="a3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(1) </w:t>
      </w:r>
      <w:r w:rsidRPr="00E84E9F">
        <w:rPr>
          <w:rFonts w:ascii="Arial" w:hAnsi="Arial" w:cs="Arial"/>
          <w:i/>
          <w:sz w:val="20"/>
          <w:szCs w:val="20"/>
        </w:rPr>
        <w:t xml:space="preserve">Συντονίστρια Εκπαιδευτικού </w:t>
      </w:r>
      <w:proofErr w:type="spellStart"/>
      <w:r w:rsidRPr="00E84E9F">
        <w:rPr>
          <w:rFonts w:ascii="Arial" w:hAnsi="Arial" w:cs="Arial"/>
          <w:i/>
          <w:sz w:val="20"/>
          <w:szCs w:val="20"/>
        </w:rPr>
        <w:t>΄Εργου</w:t>
      </w:r>
      <w:proofErr w:type="spellEnd"/>
      <w:r w:rsidRPr="00E84E9F">
        <w:rPr>
          <w:rFonts w:ascii="Arial" w:hAnsi="Arial" w:cs="Arial"/>
          <w:i/>
          <w:sz w:val="20"/>
          <w:szCs w:val="20"/>
        </w:rPr>
        <w:t>, 5</w:t>
      </w:r>
      <w:r w:rsidRPr="00E84E9F">
        <w:rPr>
          <w:rFonts w:ascii="Arial" w:hAnsi="Arial" w:cs="Arial"/>
          <w:i/>
          <w:sz w:val="20"/>
          <w:szCs w:val="20"/>
          <w:vertAlign w:val="superscript"/>
        </w:rPr>
        <w:t>ο</w:t>
      </w:r>
      <w:r w:rsidRPr="00E84E9F">
        <w:rPr>
          <w:rFonts w:ascii="Arial" w:hAnsi="Arial" w:cs="Arial"/>
          <w:i/>
          <w:sz w:val="20"/>
          <w:szCs w:val="20"/>
        </w:rPr>
        <w:t xml:space="preserve"> ΠΕ.Κ.Ε.Σ Αττικής, </w:t>
      </w:r>
      <w:proofErr w:type="spellStart"/>
      <w:r w:rsidRPr="00E84E9F">
        <w:rPr>
          <w:rFonts w:ascii="Arial" w:hAnsi="Arial" w:cs="Arial"/>
          <w:i/>
          <w:sz w:val="20"/>
          <w:szCs w:val="20"/>
        </w:rPr>
        <w:t>δρ</w:t>
      </w:r>
      <w:proofErr w:type="spellEnd"/>
      <w:r w:rsidRPr="00E84E9F">
        <w:rPr>
          <w:rFonts w:ascii="Arial" w:hAnsi="Arial" w:cs="Arial"/>
          <w:i/>
          <w:sz w:val="20"/>
          <w:szCs w:val="20"/>
        </w:rPr>
        <w:t>. Ιστορίας</w:t>
      </w:r>
    </w:p>
    <w:p w:rsidR="00E84E9F" w:rsidRPr="00E84E9F" w:rsidRDefault="00E84E9F" w:rsidP="00AA7573">
      <w:pPr>
        <w:pStyle w:val="a3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(2) </w:t>
      </w:r>
      <w:r w:rsidRPr="00E84E9F">
        <w:rPr>
          <w:rFonts w:ascii="Arial" w:hAnsi="Arial" w:cs="Arial"/>
          <w:i/>
          <w:sz w:val="20"/>
          <w:szCs w:val="20"/>
        </w:rPr>
        <w:t xml:space="preserve">Συντονίστρια Εκπαιδευτικού </w:t>
      </w:r>
      <w:proofErr w:type="spellStart"/>
      <w:r w:rsidRPr="00E84E9F">
        <w:rPr>
          <w:rFonts w:ascii="Arial" w:hAnsi="Arial" w:cs="Arial"/>
          <w:i/>
          <w:sz w:val="20"/>
          <w:szCs w:val="20"/>
        </w:rPr>
        <w:t>΄Εργου</w:t>
      </w:r>
      <w:proofErr w:type="spellEnd"/>
      <w:r w:rsidRPr="00E84E9F">
        <w:rPr>
          <w:rFonts w:ascii="Arial" w:hAnsi="Arial" w:cs="Arial"/>
          <w:i/>
          <w:sz w:val="20"/>
          <w:szCs w:val="20"/>
        </w:rPr>
        <w:t>, 1</w:t>
      </w:r>
      <w:r w:rsidRPr="00E84E9F">
        <w:rPr>
          <w:rFonts w:ascii="Arial" w:hAnsi="Arial" w:cs="Arial"/>
          <w:i/>
          <w:sz w:val="20"/>
          <w:szCs w:val="20"/>
          <w:vertAlign w:val="superscript"/>
        </w:rPr>
        <w:t>ο</w:t>
      </w:r>
      <w:r w:rsidRPr="00E84E9F">
        <w:rPr>
          <w:rFonts w:ascii="Arial" w:hAnsi="Arial" w:cs="Arial"/>
          <w:i/>
          <w:sz w:val="20"/>
          <w:szCs w:val="20"/>
        </w:rPr>
        <w:t xml:space="preserve"> ΠΕ.Κ.Ε.Σ Αττικής, </w:t>
      </w:r>
      <w:proofErr w:type="spellStart"/>
      <w:r w:rsidRPr="00E84E9F">
        <w:rPr>
          <w:rFonts w:ascii="Arial" w:hAnsi="Arial" w:cs="Arial"/>
          <w:i/>
          <w:sz w:val="20"/>
          <w:szCs w:val="20"/>
        </w:rPr>
        <w:t>δρ</w:t>
      </w:r>
      <w:proofErr w:type="spellEnd"/>
      <w:r w:rsidRPr="00E84E9F">
        <w:rPr>
          <w:rFonts w:ascii="Arial" w:hAnsi="Arial" w:cs="Arial"/>
          <w:i/>
          <w:sz w:val="20"/>
          <w:szCs w:val="20"/>
        </w:rPr>
        <w:t>. Ιστορίας</w:t>
      </w:r>
    </w:p>
    <w:p w:rsid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2A0A" w:rsidRDefault="00EC054C" w:rsidP="00EC054C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EC054C">
        <w:rPr>
          <w:rFonts w:ascii="Arial" w:hAnsi="Arial" w:cs="Arial"/>
          <w:sz w:val="24"/>
          <w:szCs w:val="24"/>
        </w:rPr>
        <w:t xml:space="preserve">Η σημερινή συγκυρία μας επιτρέπει την </w:t>
      </w:r>
      <w:r>
        <w:rPr>
          <w:rFonts w:ascii="Arial" w:hAnsi="Arial" w:cs="Arial"/>
          <w:sz w:val="24"/>
          <w:szCs w:val="24"/>
        </w:rPr>
        <w:t xml:space="preserve">ενασχόληση με ένα θέμα </w:t>
      </w:r>
      <w:r w:rsidRPr="00EC054C">
        <w:rPr>
          <w:rFonts w:ascii="Arial" w:hAnsi="Arial" w:cs="Arial"/>
          <w:sz w:val="24"/>
          <w:szCs w:val="24"/>
        </w:rPr>
        <w:t>με πολλές προεκτάσεις και προβληματισμούς που μας διευκολύνουν στο να αξιοποιήσουμε την τεχνολογία και την εξ αποστάσεωςεκπαίδευση</w:t>
      </w:r>
      <w:r>
        <w:rPr>
          <w:rFonts w:ascii="Arial" w:hAnsi="Arial" w:cs="Arial"/>
          <w:sz w:val="24"/>
          <w:szCs w:val="24"/>
        </w:rPr>
        <w:t xml:space="preserve">, </w:t>
      </w:r>
      <w:r w:rsidRPr="00EC054C">
        <w:rPr>
          <w:rFonts w:ascii="Arial" w:hAnsi="Arial" w:cs="Arial"/>
          <w:sz w:val="24"/>
          <w:szCs w:val="24"/>
        </w:rPr>
        <w:t xml:space="preserve">προκειμένου να αναδείξουμε τις δυνατότητες σχεδιασμού και υλοποίησης ενός μαθήματος στην ιστορία. </w:t>
      </w:r>
      <w:r w:rsidR="00251B24">
        <w:rPr>
          <w:rFonts w:ascii="Arial" w:hAnsi="Arial" w:cs="Arial"/>
          <w:sz w:val="24"/>
          <w:szCs w:val="24"/>
        </w:rPr>
        <w:t xml:space="preserve">Ευελπιστούμε ότι παρόμοιες προτάσεις θα μπορούν να υλοποιηθούν και μετά την επιστροφή μας στην κανονικότητα. </w:t>
      </w:r>
      <w:r w:rsidRPr="00EC054C">
        <w:rPr>
          <w:rFonts w:ascii="Arial" w:hAnsi="Arial" w:cs="Arial"/>
          <w:sz w:val="24"/>
          <w:szCs w:val="24"/>
        </w:rPr>
        <w:t>Η συγκεκριμένη επιλογή έχει σχεδιαστεί για τη βαθμίδα του Λυκείου, είναι δυνατή όμως</w:t>
      </w:r>
      <w:r>
        <w:rPr>
          <w:rFonts w:ascii="Arial" w:hAnsi="Arial" w:cs="Arial"/>
          <w:sz w:val="24"/>
          <w:szCs w:val="24"/>
        </w:rPr>
        <w:t>,</w:t>
      </w:r>
      <w:r w:rsidRPr="00EC054C">
        <w:rPr>
          <w:rFonts w:ascii="Arial" w:hAnsi="Arial" w:cs="Arial"/>
          <w:sz w:val="24"/>
          <w:szCs w:val="24"/>
        </w:rPr>
        <w:t xml:space="preserve"> με τις κατάλληλες μετατροπές</w:t>
      </w:r>
      <w:r>
        <w:rPr>
          <w:rFonts w:ascii="Arial" w:hAnsi="Arial" w:cs="Arial"/>
          <w:sz w:val="24"/>
          <w:szCs w:val="24"/>
        </w:rPr>
        <w:t>, η αξιοποίησή της</w:t>
      </w:r>
      <w:r w:rsidRPr="00EC054C">
        <w:rPr>
          <w:rFonts w:ascii="Arial" w:hAnsi="Arial" w:cs="Arial"/>
          <w:sz w:val="24"/>
          <w:szCs w:val="24"/>
        </w:rPr>
        <w:t xml:space="preserve"> και στη βαθμίδα του Γυμνασίου. </w:t>
      </w:r>
    </w:p>
    <w:p w:rsidR="00EC054C" w:rsidRPr="00EC054C" w:rsidRDefault="00EC054C" w:rsidP="00EC054C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Εφαρμόζοντας τους παράγοντες που συναρτώνται με την καλλιέργεια της ιστορικής σκέψης σε επίπεδο </w:t>
      </w:r>
      <w:r w:rsidR="00ED5699">
        <w:rPr>
          <w:rFonts w:ascii="Arial" w:hAnsi="Arial" w:cs="Arial"/>
          <w:b/>
          <w:sz w:val="24"/>
          <w:szCs w:val="24"/>
        </w:rPr>
        <w:t>μαθησιακών στόχων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οι μαθητές μπορούν να: 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>Α. γνωρίσουν</w:t>
      </w:r>
      <w:r w:rsidRPr="00E84E9F">
        <w:rPr>
          <w:rFonts w:ascii="Arial" w:hAnsi="Arial" w:cs="Arial"/>
          <w:sz w:val="24"/>
          <w:szCs w:val="24"/>
        </w:rPr>
        <w:t xml:space="preserve"> την πορεία, τους τρόπους μετάδοσης της πανούκλας, 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>τις αντιδράσεις &amp; αντιλήψεις  των ανθρώπων του Μεσαίωνα</w:t>
      </w:r>
    </w:p>
    <w:p w:rsidR="00E84E9F" w:rsidRDefault="00E84E9F" w:rsidP="00E84E9F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 xml:space="preserve">Β.κατανοήσουν 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>1:</w:t>
      </w:r>
      <w:r w:rsidRPr="00E84E9F">
        <w:rPr>
          <w:rFonts w:ascii="Arial" w:hAnsi="Arial" w:cs="Arial"/>
          <w:sz w:val="24"/>
          <w:szCs w:val="24"/>
        </w:rPr>
        <w:t xml:space="preserve"> τις συνέπειες της πανούκλας,</w:t>
      </w:r>
    </w:p>
    <w:p w:rsid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>2.</w:t>
      </w:r>
      <w:r w:rsidRPr="00E84E9F">
        <w:rPr>
          <w:rFonts w:ascii="Arial" w:hAnsi="Arial" w:cs="Arial"/>
          <w:sz w:val="24"/>
          <w:szCs w:val="24"/>
        </w:rPr>
        <w:t xml:space="preserve"> τον ρόλο των πηγών στην ιστορική σύνθεση</w:t>
      </w:r>
    </w:p>
    <w:p w:rsidR="00B6499D" w:rsidRPr="00B6499D" w:rsidRDefault="00B6499D" w:rsidP="00B6499D">
      <w:pPr>
        <w:pStyle w:val="Web"/>
        <w:spacing w:before="0" w:beforeAutospacing="0" w:after="0" w:afterAutospacing="0"/>
      </w:pPr>
      <w:r w:rsidRPr="00B6499D">
        <w:rPr>
          <w:rFonts w:asciiTheme="minorHAnsi" w:eastAsiaTheme="minorEastAsia" w:hAnsi="Trebuchet MS" w:cstheme="minorBidi"/>
          <w:b/>
          <w:bCs/>
          <w:color w:val="000000" w:themeColor="text1"/>
          <w:kern w:val="24"/>
        </w:rPr>
        <w:t>Γ</w:t>
      </w:r>
      <w:r w:rsidRPr="00B6499D">
        <w:rPr>
          <w:rFonts w:asciiTheme="minorHAnsi" w:eastAsiaTheme="minorEastAsia" w:hAnsi="Trebuchet MS" w:cstheme="minorBidi"/>
          <w:b/>
          <w:bCs/>
          <w:color w:val="000000" w:themeColor="text1"/>
          <w:kern w:val="24"/>
        </w:rPr>
        <w:t>.</w:t>
      </w:r>
      <w:r w:rsidRPr="00B6499D">
        <w:rPr>
          <w:rFonts w:asciiTheme="minorHAnsi" w:eastAsiaTheme="minorEastAsia" w:hAnsi="Trebuchet MS" w:cstheme="minorBidi"/>
          <w:b/>
          <w:bCs/>
          <w:color w:val="000000" w:themeColor="text1"/>
          <w:kern w:val="24"/>
        </w:rPr>
        <w:t>αποκτήσουν</w:t>
      </w:r>
      <w:r w:rsidRPr="00B6499D">
        <w:rPr>
          <w:rFonts w:asciiTheme="minorHAnsi" w:eastAsiaTheme="minorEastAsia" w:hAnsi="Trebuchet MS" w:cstheme="minorBidi"/>
          <w:color w:val="000000" w:themeColor="text1"/>
          <w:kern w:val="24"/>
        </w:rPr>
        <w:t>κριτικήστάσηαπέναντισταψηφιακάμέσα</w:t>
      </w:r>
    </w:p>
    <w:p w:rsidR="00E84E9F" w:rsidRPr="00E84E9F" w:rsidRDefault="00B6499D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</w:t>
      </w:r>
      <w:r w:rsidR="00E84E9F" w:rsidRPr="00E84E9F">
        <w:rPr>
          <w:rFonts w:ascii="Arial" w:hAnsi="Arial" w:cs="Arial"/>
          <w:b/>
          <w:sz w:val="24"/>
          <w:szCs w:val="24"/>
        </w:rPr>
        <w:t>.εντοπίσουν</w:t>
      </w:r>
      <w:r w:rsidR="00E84E9F" w:rsidRPr="00E84E9F">
        <w:rPr>
          <w:rFonts w:ascii="Arial" w:hAnsi="Arial" w:cs="Arial"/>
          <w:sz w:val="24"/>
          <w:szCs w:val="24"/>
        </w:rPr>
        <w:t xml:space="preserve"> υλικό που εικονογραφεί  και συνομιλεί  με κείμενα που έχουν διδαχθεί για την πανούκλα, 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 xml:space="preserve">εξηγήσουν </w:t>
      </w:r>
      <w:r w:rsidRPr="00E84E9F">
        <w:rPr>
          <w:rFonts w:ascii="Arial" w:hAnsi="Arial" w:cs="Arial"/>
          <w:sz w:val="24"/>
          <w:szCs w:val="24"/>
        </w:rPr>
        <w:t>αναπαραστάσεις στην Τέχνη σχετικά με την πανούκλα,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b/>
          <w:sz w:val="24"/>
          <w:szCs w:val="24"/>
        </w:rPr>
        <w:t>συντάξουν/</w:t>
      </w:r>
      <w:proofErr w:type="spellStart"/>
      <w:r w:rsidRPr="00E84E9F">
        <w:rPr>
          <w:rFonts w:ascii="Arial" w:hAnsi="Arial" w:cs="Arial"/>
          <w:b/>
          <w:sz w:val="24"/>
          <w:szCs w:val="24"/>
        </w:rPr>
        <w:t>κατασκευάσουν</w:t>
      </w:r>
      <w:r w:rsidRPr="00E84E9F">
        <w:rPr>
          <w:rFonts w:ascii="Arial" w:hAnsi="Arial" w:cs="Arial"/>
          <w:sz w:val="24"/>
          <w:szCs w:val="24"/>
        </w:rPr>
        <w:t>πολυμεσικά</w:t>
      </w:r>
      <w:proofErr w:type="spellEnd"/>
      <w:r w:rsidRPr="00E84E9F">
        <w:rPr>
          <w:rFonts w:ascii="Arial" w:hAnsi="Arial" w:cs="Arial"/>
          <w:sz w:val="24"/>
          <w:szCs w:val="24"/>
        </w:rPr>
        <w:t xml:space="preserve"> κείμενα, ομιλίες, διαταγές, τραγούδια /εικαστικά έργα σχετικά με την πανούκλα σε ατομική και συνεργατική μορφή</w:t>
      </w:r>
      <w:r w:rsidR="00B6499D">
        <w:rPr>
          <w:rFonts w:ascii="Arial" w:hAnsi="Arial" w:cs="Arial"/>
          <w:sz w:val="24"/>
          <w:szCs w:val="24"/>
        </w:rPr>
        <w:t>(</w:t>
      </w:r>
      <w:r w:rsidR="00B6499D">
        <w:rPr>
          <w:rFonts w:ascii="Arial" w:hAnsi="Arial" w:cs="Arial"/>
          <w:sz w:val="24"/>
          <w:szCs w:val="24"/>
          <w:lang w:val="en-US"/>
        </w:rPr>
        <w:t>googledocs</w:t>
      </w:r>
      <w:r w:rsidR="00B6499D" w:rsidRPr="00B6499D">
        <w:rPr>
          <w:rFonts w:ascii="Arial" w:hAnsi="Arial" w:cs="Arial"/>
          <w:sz w:val="24"/>
          <w:szCs w:val="24"/>
        </w:rPr>
        <w:t>)</w:t>
      </w:r>
      <w:r w:rsidR="00333DB9">
        <w:rPr>
          <w:rFonts w:ascii="Arial" w:hAnsi="Arial" w:cs="Arial"/>
          <w:sz w:val="24"/>
          <w:szCs w:val="24"/>
        </w:rPr>
        <w:t>.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84E9F" w:rsidRPr="00E84E9F" w:rsidRDefault="00251B24" w:rsidP="00251B24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Σε </w:t>
      </w:r>
      <w:r w:rsidRPr="006F2A0A">
        <w:rPr>
          <w:rFonts w:ascii="Arial" w:hAnsi="Arial" w:cs="Arial"/>
          <w:sz w:val="24"/>
          <w:szCs w:val="24"/>
        </w:rPr>
        <w:t xml:space="preserve">θεωρητικό επίπεδο </w:t>
      </w:r>
      <w:r>
        <w:rPr>
          <w:rFonts w:ascii="Arial" w:hAnsi="Arial" w:cs="Arial"/>
          <w:sz w:val="24"/>
          <w:szCs w:val="24"/>
        </w:rPr>
        <w:t xml:space="preserve">στηριχτήκαμε </w:t>
      </w:r>
      <w:r w:rsidR="006F2A0A">
        <w:rPr>
          <w:rFonts w:ascii="Arial" w:hAnsi="Arial" w:cs="Arial"/>
          <w:sz w:val="24"/>
          <w:szCs w:val="24"/>
        </w:rPr>
        <w:t>σε</w:t>
      </w:r>
      <w:r w:rsidR="00E84E9F">
        <w:rPr>
          <w:rFonts w:ascii="Arial" w:hAnsi="Arial" w:cs="Arial"/>
          <w:sz w:val="24"/>
          <w:szCs w:val="24"/>
        </w:rPr>
        <w:t>α</w:t>
      </w:r>
      <w:r w:rsidR="00E84E9F" w:rsidRPr="00E84E9F">
        <w:rPr>
          <w:rFonts w:ascii="Arial" w:hAnsi="Arial" w:cs="Arial"/>
          <w:sz w:val="24"/>
          <w:szCs w:val="24"/>
        </w:rPr>
        <w:t xml:space="preserve">ρχές σχεδιασμού &amp; παιδαγωγικές </w:t>
      </w:r>
      <w:r w:rsidR="006F2A0A">
        <w:rPr>
          <w:rFonts w:ascii="Arial" w:hAnsi="Arial" w:cs="Arial"/>
          <w:sz w:val="24"/>
          <w:szCs w:val="24"/>
        </w:rPr>
        <w:t>θεωρίεςπου απορρέο</w:t>
      </w:r>
      <w:r w:rsidR="00333DB9">
        <w:rPr>
          <w:rFonts w:ascii="Arial" w:hAnsi="Arial" w:cs="Arial"/>
          <w:sz w:val="24"/>
          <w:szCs w:val="24"/>
        </w:rPr>
        <w:t>υν από</w:t>
      </w:r>
      <w:r w:rsidR="00E84E9F" w:rsidRPr="00E84E9F">
        <w:rPr>
          <w:rFonts w:ascii="Arial" w:hAnsi="Arial" w:cs="Arial"/>
          <w:sz w:val="24"/>
          <w:szCs w:val="24"/>
        </w:rPr>
        <w:t xml:space="preserve"> :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 xml:space="preserve">Α. την Εξ αποστάσεως εκπαίδευση (σύγχρονη και ασύγχρονη) που αποβλέπει στην αυτονομία </w:t>
      </w:r>
      <w:r w:rsidR="006F2A0A">
        <w:rPr>
          <w:rFonts w:ascii="Arial" w:hAnsi="Arial" w:cs="Arial"/>
          <w:sz w:val="24"/>
          <w:szCs w:val="24"/>
        </w:rPr>
        <w:t>της μάθησης</w:t>
      </w:r>
      <w:r w:rsidRPr="00E84E9F">
        <w:rPr>
          <w:rFonts w:ascii="Arial" w:hAnsi="Arial" w:cs="Arial"/>
          <w:sz w:val="24"/>
          <w:szCs w:val="24"/>
        </w:rPr>
        <w:t>&amp; στην ανάπτυξη κοινοτήτων μάθησης μέσα από διαδικασίες διαρκώς εξελισσόμενες και όχι στατικές, που ενθαρρύνουν τη διερευνητική και κριτική σκέψη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 xml:space="preserve">Β. τον Κοινωνικό </w:t>
      </w:r>
      <w:proofErr w:type="spellStart"/>
      <w:r w:rsidRPr="00E84E9F">
        <w:rPr>
          <w:rFonts w:ascii="Arial" w:hAnsi="Arial" w:cs="Arial"/>
          <w:sz w:val="24"/>
          <w:szCs w:val="24"/>
        </w:rPr>
        <w:t>εποικοδομισμό</w:t>
      </w:r>
      <w:proofErr w:type="spellEnd"/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 xml:space="preserve">Γ. την πολλαπλή νοημοσύνη </w:t>
      </w:r>
      <w:r w:rsidR="006F2A0A">
        <w:rPr>
          <w:rFonts w:ascii="Arial" w:hAnsi="Arial" w:cs="Arial"/>
          <w:sz w:val="24"/>
          <w:szCs w:val="24"/>
        </w:rPr>
        <w:t xml:space="preserve">και τη </w:t>
      </w:r>
      <w:r w:rsidRPr="00E84E9F">
        <w:rPr>
          <w:rFonts w:ascii="Arial" w:hAnsi="Arial" w:cs="Arial"/>
          <w:sz w:val="24"/>
          <w:szCs w:val="24"/>
        </w:rPr>
        <w:t>διαφοροποιημένη διδασκαλία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  <w:r w:rsidRPr="00E84E9F">
        <w:rPr>
          <w:rFonts w:ascii="Arial" w:hAnsi="Arial" w:cs="Arial"/>
          <w:sz w:val="24"/>
          <w:szCs w:val="24"/>
        </w:rPr>
        <w:t>Δ. τη διαθεματικότητα</w:t>
      </w:r>
      <w:r w:rsidR="00333DB9">
        <w:rPr>
          <w:rFonts w:ascii="Arial" w:hAnsi="Arial" w:cs="Arial"/>
          <w:sz w:val="24"/>
          <w:szCs w:val="24"/>
        </w:rPr>
        <w:t>.</w:t>
      </w:r>
    </w:p>
    <w:p w:rsidR="00E84E9F" w:rsidRPr="00E84E9F" w:rsidRDefault="00E84E9F" w:rsidP="00E84E9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33DB9" w:rsidRDefault="006F2A0A" w:rsidP="00251B24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F2A0A">
        <w:rPr>
          <w:rFonts w:ascii="Arial" w:hAnsi="Arial" w:cs="Arial"/>
          <w:sz w:val="24"/>
          <w:szCs w:val="24"/>
        </w:rPr>
        <w:t xml:space="preserve">Είναι σαφές ότι αναγνωρίζονται </w:t>
      </w:r>
      <w:r>
        <w:rPr>
          <w:rFonts w:ascii="Arial" w:hAnsi="Arial" w:cs="Arial"/>
          <w:sz w:val="24"/>
          <w:szCs w:val="24"/>
        </w:rPr>
        <w:t xml:space="preserve">και λαμβάνονται υπόψη </w:t>
      </w:r>
      <w:r w:rsidRPr="006F2A0A">
        <w:rPr>
          <w:rFonts w:ascii="Arial" w:hAnsi="Arial" w:cs="Arial"/>
          <w:sz w:val="24"/>
          <w:szCs w:val="24"/>
        </w:rPr>
        <w:t>π</w:t>
      </w:r>
      <w:r w:rsidR="00E84E9F" w:rsidRPr="006F2A0A">
        <w:rPr>
          <w:rFonts w:ascii="Arial" w:hAnsi="Arial" w:cs="Arial"/>
          <w:sz w:val="24"/>
          <w:szCs w:val="24"/>
        </w:rPr>
        <w:t>εριορισμο</w:t>
      </w:r>
      <w:r>
        <w:rPr>
          <w:rFonts w:ascii="Arial" w:hAnsi="Arial" w:cs="Arial"/>
          <w:sz w:val="24"/>
          <w:szCs w:val="24"/>
        </w:rPr>
        <w:t>ί, όπως η</w:t>
      </w:r>
      <w:r w:rsidR="00E84E9F" w:rsidRPr="00E84E9F">
        <w:rPr>
          <w:rFonts w:ascii="Arial" w:hAnsi="Arial" w:cs="Arial"/>
          <w:sz w:val="24"/>
          <w:szCs w:val="24"/>
        </w:rPr>
        <w:t xml:space="preserve"> καταναγκαστική φύση της συγκεκριμένης συγκυρίας</w:t>
      </w:r>
      <w:r>
        <w:rPr>
          <w:rFonts w:ascii="Arial" w:hAnsi="Arial" w:cs="Arial"/>
          <w:sz w:val="24"/>
          <w:szCs w:val="24"/>
        </w:rPr>
        <w:t xml:space="preserve">, </w:t>
      </w:r>
      <w:r w:rsidR="00E84E9F" w:rsidRPr="00E84E9F">
        <w:rPr>
          <w:rFonts w:ascii="Arial" w:hAnsi="Arial" w:cs="Arial"/>
          <w:sz w:val="24"/>
          <w:szCs w:val="24"/>
        </w:rPr>
        <w:t xml:space="preserve">το διαφορετικό σημείο αφετηρίας των μαθητών μας και οι διαφορές τους ως προς τη χρήση </w:t>
      </w:r>
      <w:r w:rsidR="00E84E9F" w:rsidRPr="00E84E9F">
        <w:rPr>
          <w:rFonts w:ascii="Arial" w:hAnsi="Arial" w:cs="Arial"/>
          <w:sz w:val="24"/>
          <w:szCs w:val="24"/>
        </w:rPr>
        <w:lastRenderedPageBreak/>
        <w:t>των ΤΠΕ και ως προς τις δεξιότητες μελέτης, κριτικής &amp; δημιουργικής ικανότητας (</w:t>
      </w:r>
      <w:proofErr w:type="spellStart"/>
      <w:r w:rsidR="00E84E9F" w:rsidRPr="00E84E9F">
        <w:rPr>
          <w:rFonts w:ascii="Arial" w:hAnsi="Arial" w:cs="Arial"/>
          <w:sz w:val="24"/>
          <w:szCs w:val="24"/>
        </w:rPr>
        <w:t>πολυγραμματισμοί</w:t>
      </w:r>
      <w:proofErr w:type="spellEnd"/>
      <w:r w:rsidR="00E84E9F" w:rsidRPr="00E84E9F">
        <w:rPr>
          <w:rFonts w:ascii="Arial" w:hAnsi="Arial" w:cs="Arial"/>
          <w:sz w:val="24"/>
          <w:szCs w:val="24"/>
        </w:rPr>
        <w:t xml:space="preserve">), </w:t>
      </w:r>
      <w:r w:rsidR="00333DB9">
        <w:rPr>
          <w:rFonts w:ascii="Arial" w:hAnsi="Arial" w:cs="Arial"/>
          <w:sz w:val="24"/>
          <w:szCs w:val="24"/>
        </w:rPr>
        <w:t xml:space="preserve">καθώς και </w:t>
      </w:r>
      <w:r w:rsidR="00E84E9F" w:rsidRPr="00E84E9F">
        <w:rPr>
          <w:rFonts w:ascii="Arial" w:hAnsi="Arial" w:cs="Arial"/>
          <w:sz w:val="24"/>
          <w:szCs w:val="24"/>
        </w:rPr>
        <w:t xml:space="preserve">αυτό-οργάνωσης. </w:t>
      </w:r>
      <w:r>
        <w:rPr>
          <w:rFonts w:ascii="Arial" w:hAnsi="Arial" w:cs="Arial"/>
          <w:sz w:val="24"/>
          <w:szCs w:val="24"/>
        </w:rPr>
        <w:t>Παράλληλα, αναγνωρίζονται αλλαγές στον ρόλο λειτουργίας τ</w:t>
      </w:r>
      <w:r w:rsidR="00333DB9">
        <w:rPr>
          <w:rFonts w:ascii="Arial" w:hAnsi="Arial" w:cs="Arial"/>
          <w:sz w:val="24"/>
          <w:szCs w:val="24"/>
        </w:rPr>
        <w:t xml:space="preserve">ου εκπαιδευτικού </w:t>
      </w:r>
      <w:r>
        <w:rPr>
          <w:rFonts w:ascii="Arial" w:hAnsi="Arial" w:cs="Arial"/>
          <w:sz w:val="24"/>
          <w:szCs w:val="24"/>
        </w:rPr>
        <w:t>(ανάδειξη κυρίως του ρόλου του ως σχεδιαστή</w:t>
      </w:r>
      <w:r w:rsidRPr="00E84E9F">
        <w:rPr>
          <w:rFonts w:ascii="Arial" w:hAnsi="Arial" w:cs="Arial"/>
          <w:sz w:val="24"/>
          <w:szCs w:val="24"/>
        </w:rPr>
        <w:t xml:space="preserve"> υλικού, διαμεσολαβητή</w:t>
      </w:r>
      <w:r>
        <w:rPr>
          <w:rFonts w:ascii="Arial" w:hAnsi="Arial" w:cs="Arial"/>
          <w:sz w:val="24"/>
          <w:szCs w:val="24"/>
        </w:rPr>
        <w:t xml:space="preserve">, </w:t>
      </w:r>
      <w:r w:rsidRPr="00E84E9F">
        <w:rPr>
          <w:rFonts w:ascii="Arial" w:hAnsi="Arial" w:cs="Arial"/>
          <w:sz w:val="24"/>
          <w:szCs w:val="24"/>
        </w:rPr>
        <w:t>συντονιστή  &amp;</w:t>
      </w:r>
      <w:r w:rsidR="00333DB9">
        <w:rPr>
          <w:rFonts w:ascii="Arial" w:hAnsi="Arial" w:cs="Arial"/>
          <w:sz w:val="24"/>
          <w:szCs w:val="24"/>
        </w:rPr>
        <w:t xml:space="preserve"> εμψυχωτή μαθησιακών διεργασιών) και ως και εκ τούτου στη μετάβαση από τη διδακτική στη μαθησιακή διαδικασία. </w:t>
      </w:r>
    </w:p>
    <w:p w:rsidR="00251B24" w:rsidRPr="00251B24" w:rsidRDefault="00251B24" w:rsidP="00251B24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251B24">
        <w:rPr>
          <w:rFonts w:ascii="Arial" w:hAnsi="Arial" w:cs="Arial"/>
          <w:sz w:val="24"/>
          <w:szCs w:val="24"/>
        </w:rPr>
        <w:t>Οι προτεινόμενες δραστηριότητες αφορούν στην αναζήτηση</w:t>
      </w:r>
      <w:r w:rsidR="003F6272" w:rsidRPr="00251B24">
        <w:rPr>
          <w:rFonts w:ascii="Arial" w:hAnsi="Arial" w:cs="Arial"/>
          <w:sz w:val="24"/>
          <w:szCs w:val="24"/>
        </w:rPr>
        <w:t xml:space="preserve"> πληροφοριών</w:t>
      </w:r>
      <w:r w:rsidR="00B6499D">
        <w:rPr>
          <w:rFonts w:ascii="Arial" w:hAnsi="Arial" w:cs="Arial"/>
          <w:sz w:val="24"/>
          <w:szCs w:val="24"/>
        </w:rPr>
        <w:t>από το διαδίκτυο</w:t>
      </w:r>
      <w:r w:rsidR="003F6272" w:rsidRPr="00251B24">
        <w:rPr>
          <w:rFonts w:ascii="Arial" w:hAnsi="Arial" w:cs="Arial"/>
          <w:sz w:val="24"/>
          <w:szCs w:val="24"/>
        </w:rPr>
        <w:t xml:space="preserve">, </w:t>
      </w:r>
      <w:r w:rsidRPr="00251B24">
        <w:rPr>
          <w:rFonts w:ascii="Arial" w:hAnsi="Arial" w:cs="Arial"/>
          <w:sz w:val="24"/>
          <w:szCs w:val="24"/>
        </w:rPr>
        <w:t>αναγνώριση</w:t>
      </w:r>
      <w:r w:rsidR="003F6272" w:rsidRPr="00251B24">
        <w:rPr>
          <w:rFonts w:ascii="Arial" w:hAnsi="Arial" w:cs="Arial"/>
          <w:sz w:val="24"/>
          <w:szCs w:val="24"/>
        </w:rPr>
        <w:t>/</w:t>
      </w:r>
      <w:r w:rsidRPr="00251B24">
        <w:rPr>
          <w:rFonts w:ascii="Arial" w:hAnsi="Arial" w:cs="Arial"/>
          <w:sz w:val="24"/>
          <w:szCs w:val="24"/>
        </w:rPr>
        <w:t>εντοπισμό</w:t>
      </w:r>
      <w:r w:rsidR="003F6272" w:rsidRPr="00251B24">
        <w:rPr>
          <w:rFonts w:ascii="Arial" w:hAnsi="Arial" w:cs="Arial"/>
          <w:sz w:val="24"/>
          <w:szCs w:val="24"/>
        </w:rPr>
        <w:t xml:space="preserve"> βασικών/κύριων στοιχείων, </w:t>
      </w:r>
      <w:r w:rsidRPr="00251B24">
        <w:rPr>
          <w:rFonts w:ascii="Arial" w:hAnsi="Arial" w:cs="Arial"/>
          <w:sz w:val="24"/>
          <w:szCs w:val="24"/>
        </w:rPr>
        <w:t>σύνταξηεννοιολογικού χάρτη, διερεύνηση</w:t>
      </w:r>
      <w:r w:rsidR="003F6272" w:rsidRPr="00251B24">
        <w:rPr>
          <w:rFonts w:ascii="Arial" w:hAnsi="Arial" w:cs="Arial"/>
          <w:sz w:val="24"/>
          <w:szCs w:val="24"/>
        </w:rPr>
        <w:t xml:space="preserve"> σχέσης </w:t>
      </w:r>
      <w:r w:rsidRPr="00251B24">
        <w:rPr>
          <w:rFonts w:ascii="Arial" w:hAnsi="Arial" w:cs="Arial"/>
          <w:sz w:val="24"/>
          <w:szCs w:val="24"/>
        </w:rPr>
        <w:t>αιτίας-αποτελέσματος, αναζήτηση</w:t>
      </w:r>
      <w:r w:rsidR="003F6272" w:rsidRPr="00251B24">
        <w:rPr>
          <w:rFonts w:ascii="Arial" w:hAnsi="Arial" w:cs="Arial"/>
          <w:sz w:val="24"/>
          <w:szCs w:val="24"/>
        </w:rPr>
        <w:t xml:space="preserve"> εξηγήσεων, </w:t>
      </w:r>
      <w:r w:rsidRPr="00251B24">
        <w:rPr>
          <w:rFonts w:ascii="Arial" w:hAnsi="Arial" w:cs="Arial"/>
          <w:sz w:val="24"/>
          <w:szCs w:val="24"/>
        </w:rPr>
        <w:t>οργάνωση, ανάλυση, σύνθεση</w:t>
      </w:r>
      <w:r w:rsidR="003F6272" w:rsidRPr="00251B24">
        <w:rPr>
          <w:rFonts w:ascii="Arial" w:hAnsi="Arial" w:cs="Arial"/>
          <w:sz w:val="24"/>
          <w:szCs w:val="24"/>
        </w:rPr>
        <w:t>, αξιολόγηση</w:t>
      </w:r>
      <w:r w:rsidR="00B6499D">
        <w:rPr>
          <w:rFonts w:ascii="Arial" w:hAnsi="Arial" w:cs="Arial"/>
          <w:sz w:val="24"/>
          <w:szCs w:val="24"/>
        </w:rPr>
        <w:t xml:space="preserve"> των πληροφορικών</w:t>
      </w:r>
      <w:r w:rsidRPr="00251B24">
        <w:rPr>
          <w:rFonts w:ascii="Arial" w:hAnsi="Arial" w:cs="Arial"/>
          <w:sz w:val="24"/>
          <w:szCs w:val="24"/>
        </w:rPr>
        <w:t>, μεταφορά και εφαρμογή</w:t>
      </w:r>
      <w:r w:rsidR="003F6272" w:rsidRPr="00251B24">
        <w:rPr>
          <w:rFonts w:ascii="Arial" w:hAnsi="Arial" w:cs="Arial"/>
          <w:sz w:val="24"/>
          <w:szCs w:val="24"/>
        </w:rPr>
        <w:t xml:space="preserve"> της νέας γνώσης σε διαφορετικό περιβάλλον</w:t>
      </w:r>
      <w:r>
        <w:rPr>
          <w:rFonts w:ascii="Arial" w:hAnsi="Arial" w:cs="Arial"/>
          <w:sz w:val="24"/>
          <w:szCs w:val="24"/>
        </w:rPr>
        <w:t xml:space="preserve">. Για τον λόγο αυτό αξιοποιήσαμε ποικίλο υλικό, όπως </w:t>
      </w:r>
      <w:r w:rsidRPr="00251B24">
        <w:rPr>
          <w:rFonts w:ascii="Arial" w:hAnsi="Arial" w:cs="Arial"/>
          <w:sz w:val="24"/>
          <w:szCs w:val="24"/>
        </w:rPr>
        <w:t xml:space="preserve"> φύλλο εργασίας &amp; εννοιολογικό χάρτη για την πανώλη στον Μεσαίωνα (</w:t>
      </w:r>
      <w:proofErr w:type="spellStart"/>
      <w:r w:rsidRPr="00251B24">
        <w:rPr>
          <w:rFonts w:ascii="Arial" w:hAnsi="Arial" w:cs="Arial"/>
          <w:sz w:val="24"/>
          <w:szCs w:val="24"/>
          <w:lang w:val="en-US"/>
        </w:rPr>
        <w:t>frayermodel</w:t>
      </w:r>
      <w:proofErr w:type="spellEnd"/>
      <w:r w:rsidRPr="00251B24">
        <w:rPr>
          <w:rFonts w:ascii="Arial" w:hAnsi="Arial" w:cs="Arial"/>
          <w:sz w:val="24"/>
          <w:szCs w:val="24"/>
        </w:rPr>
        <w:t xml:space="preserve">), γεωγραφικό χάρτη, βίντεο, -εικόνες, κείμενα, παρουσίαση </w:t>
      </w:r>
      <w:proofErr w:type="spellStart"/>
      <w:r w:rsidRPr="00251B24">
        <w:rPr>
          <w:rFonts w:ascii="Arial" w:hAnsi="Arial" w:cs="Arial"/>
          <w:sz w:val="24"/>
          <w:szCs w:val="24"/>
          <w:lang w:val="en-US"/>
        </w:rPr>
        <w:t>ppt</w:t>
      </w:r>
      <w:proofErr w:type="spellEnd"/>
      <w:r w:rsidRPr="00251B24">
        <w:rPr>
          <w:rFonts w:ascii="Arial" w:hAnsi="Arial" w:cs="Arial"/>
          <w:sz w:val="24"/>
          <w:szCs w:val="24"/>
        </w:rPr>
        <w:t>.</w:t>
      </w:r>
    </w:p>
    <w:p w:rsidR="00E84E9F" w:rsidRDefault="00251B24" w:rsidP="00251B24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Τέλος, προτείνουμε τη διαφοροποιημένη </w:t>
      </w:r>
      <w:r w:rsidRPr="00251B24">
        <w:rPr>
          <w:rFonts w:ascii="Arial" w:hAnsi="Arial" w:cs="Arial"/>
          <w:sz w:val="24"/>
          <w:szCs w:val="24"/>
        </w:rPr>
        <w:t>αξιολόγηση του μαθήματος  μέσα από την π</w:t>
      </w:r>
      <w:r w:rsidR="00E84E9F" w:rsidRPr="00251B24">
        <w:rPr>
          <w:rFonts w:ascii="Arial" w:hAnsi="Arial" w:cs="Arial"/>
          <w:sz w:val="24"/>
          <w:szCs w:val="24"/>
        </w:rPr>
        <w:t>αραγωγή</w:t>
      </w:r>
      <w:r w:rsidR="00E84E9F" w:rsidRPr="00E84E9F">
        <w:rPr>
          <w:rFonts w:ascii="Arial" w:hAnsi="Arial" w:cs="Arial"/>
          <w:sz w:val="24"/>
          <w:szCs w:val="24"/>
        </w:rPr>
        <w:t xml:space="preserve"> από τους μαθητές προφορικών/γραπτών/</w:t>
      </w:r>
      <w:proofErr w:type="spellStart"/>
      <w:r w:rsidR="00E84E9F" w:rsidRPr="00E84E9F">
        <w:rPr>
          <w:rFonts w:ascii="Arial" w:hAnsi="Arial" w:cs="Arial"/>
          <w:sz w:val="24"/>
          <w:szCs w:val="24"/>
        </w:rPr>
        <w:t>πολυμεσικών</w:t>
      </w:r>
      <w:proofErr w:type="spellEnd"/>
      <w:r w:rsidR="00E84E9F" w:rsidRPr="00E84E9F">
        <w:rPr>
          <w:rFonts w:ascii="Arial" w:hAnsi="Arial" w:cs="Arial"/>
          <w:sz w:val="24"/>
          <w:szCs w:val="24"/>
        </w:rPr>
        <w:t>/εικαστικών έργων και κειμένων με συγκεκριμένα κριτήρια αξιολόγησης.</w:t>
      </w:r>
    </w:p>
    <w:p w:rsidR="00467AD5" w:rsidRPr="00E84E9F" w:rsidRDefault="00467AD5" w:rsidP="00251B24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b/>
        </w:rPr>
      </w:pPr>
      <w:r w:rsidRPr="00467AD5">
        <w:rPr>
          <w:rFonts w:ascii="Arial" w:hAnsi="Arial" w:cs="Arial"/>
          <w:b/>
        </w:rPr>
        <w:t>Λέξεις κλειδιά:</w:t>
      </w:r>
    </w:p>
    <w:p w:rsidR="00467AD5" w:rsidRPr="00467AD5" w:rsidRDefault="00467AD5" w:rsidP="00467AD5">
      <w:pPr>
        <w:pStyle w:val="a3"/>
        <w:rPr>
          <w:rFonts w:ascii="Arial" w:hAnsi="Arial" w:cs="Arial"/>
          <w:b/>
        </w:rPr>
      </w:pPr>
    </w:p>
    <w:p w:rsidR="00467AD5" w:rsidRPr="00467AD5" w:rsidRDefault="00333DB9" w:rsidP="00467AD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Ι</w:t>
      </w:r>
      <w:r w:rsidR="00467AD5" w:rsidRPr="00467AD5">
        <w:rPr>
          <w:rFonts w:ascii="Arial" w:hAnsi="Arial" w:cs="Arial"/>
        </w:rPr>
        <w:t>στορικές πηγές,</w:t>
      </w:r>
    </w:p>
    <w:p w:rsidR="00467AD5" w:rsidRPr="00467AD5" w:rsidRDefault="00467AD5" w:rsidP="00467AD5">
      <w:pPr>
        <w:pStyle w:val="a3"/>
        <w:rPr>
          <w:rFonts w:ascii="Arial" w:hAnsi="Arial" w:cs="Arial"/>
        </w:rPr>
      </w:pPr>
      <w:r w:rsidRPr="00467AD5">
        <w:rPr>
          <w:rFonts w:ascii="Arial" w:hAnsi="Arial" w:cs="Arial"/>
        </w:rPr>
        <w:t xml:space="preserve">Ιστορική σκέψη, </w:t>
      </w:r>
    </w:p>
    <w:p w:rsidR="00467AD5" w:rsidRPr="00467AD5" w:rsidRDefault="00333DB9" w:rsidP="00467AD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Α</w:t>
      </w:r>
      <w:r w:rsidR="00467AD5" w:rsidRPr="00467AD5">
        <w:rPr>
          <w:rFonts w:ascii="Arial" w:hAnsi="Arial" w:cs="Arial"/>
        </w:rPr>
        <w:t xml:space="preserve">υτόνομη μαθησιακή πορεία, </w:t>
      </w:r>
    </w:p>
    <w:p w:rsidR="00467AD5" w:rsidRPr="00467AD5" w:rsidRDefault="00333DB9" w:rsidP="00467AD5">
      <w:pPr>
        <w:pStyle w:val="a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Π</w:t>
      </w:r>
      <w:r w:rsidR="00467AD5" w:rsidRPr="00467AD5">
        <w:rPr>
          <w:rFonts w:ascii="Arial" w:hAnsi="Arial" w:cs="Arial"/>
        </w:rPr>
        <w:t>ολυγραμματισμοί</w:t>
      </w:r>
      <w:proofErr w:type="spellEnd"/>
      <w:r w:rsidR="00467AD5" w:rsidRPr="00467AD5">
        <w:rPr>
          <w:rFonts w:ascii="Arial" w:hAnsi="Arial" w:cs="Arial"/>
        </w:rPr>
        <w:t>,</w:t>
      </w:r>
    </w:p>
    <w:p w:rsidR="00467AD5" w:rsidRPr="00467AD5" w:rsidRDefault="00467AD5" w:rsidP="00467AD5">
      <w:pPr>
        <w:pStyle w:val="a3"/>
        <w:rPr>
          <w:rFonts w:ascii="Arial" w:hAnsi="Arial" w:cs="Arial"/>
        </w:rPr>
      </w:pPr>
      <w:r w:rsidRPr="00467AD5">
        <w:rPr>
          <w:rFonts w:ascii="Arial" w:hAnsi="Arial" w:cs="Arial"/>
        </w:rPr>
        <w:t>Μαύρος Θάνατος</w:t>
      </w:r>
    </w:p>
    <w:p w:rsidR="00467AD5" w:rsidRDefault="00467AD5" w:rsidP="00467AD5">
      <w:pPr>
        <w:pStyle w:val="a3"/>
        <w:rPr>
          <w:rFonts w:ascii="Arial" w:hAnsi="Arial" w:cs="Arial"/>
          <w:sz w:val="24"/>
          <w:szCs w:val="24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b/>
          <w:sz w:val="20"/>
          <w:szCs w:val="20"/>
        </w:rPr>
      </w:pPr>
      <w:r w:rsidRPr="00467AD5">
        <w:rPr>
          <w:rFonts w:ascii="Arial" w:hAnsi="Arial" w:cs="Arial"/>
          <w:b/>
          <w:sz w:val="20"/>
          <w:szCs w:val="20"/>
        </w:rPr>
        <w:t>Βιβλιογραφία:</w:t>
      </w: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  <w:r w:rsidRPr="00467AD5">
        <w:rPr>
          <w:rFonts w:ascii="Arial" w:hAnsi="Arial" w:cs="Arial"/>
          <w:sz w:val="20"/>
          <w:szCs w:val="20"/>
          <w:lang w:val="en-US"/>
        </w:rPr>
        <w:t>DavidNicholas</w:t>
      </w:r>
      <w:r w:rsidRPr="00467AD5">
        <w:rPr>
          <w:rFonts w:ascii="Arial" w:hAnsi="Arial" w:cs="Arial"/>
          <w:sz w:val="20"/>
          <w:szCs w:val="20"/>
        </w:rPr>
        <w:t xml:space="preserve">, </w:t>
      </w:r>
      <w:r w:rsidRPr="00467AD5">
        <w:rPr>
          <w:rFonts w:ascii="Arial" w:hAnsi="Arial" w:cs="Arial"/>
          <w:i/>
          <w:sz w:val="20"/>
          <w:szCs w:val="20"/>
        </w:rPr>
        <w:t>Η εξέλιξη του Μεσαιωνικού κόσμου, Κοινωνία, διακυβέρνηση και σκέψη στην Ευρώπη 312-1500</w:t>
      </w:r>
      <w:r w:rsidRPr="00467AD5">
        <w:rPr>
          <w:rFonts w:ascii="Arial" w:hAnsi="Arial" w:cs="Arial"/>
          <w:sz w:val="20"/>
          <w:szCs w:val="20"/>
        </w:rPr>
        <w:t>, β΄ έκδοση, ΜΙΕΤ, Αθήνα 2000</w:t>
      </w:r>
      <w:r>
        <w:rPr>
          <w:rFonts w:ascii="Arial" w:hAnsi="Arial" w:cs="Arial"/>
          <w:sz w:val="20"/>
          <w:szCs w:val="20"/>
        </w:rPr>
        <w:t>.</w:t>
      </w: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  <w:r w:rsidRPr="00467AD5">
        <w:rPr>
          <w:rFonts w:ascii="Arial" w:hAnsi="Arial" w:cs="Arial"/>
          <w:sz w:val="20"/>
          <w:szCs w:val="20"/>
        </w:rPr>
        <w:t xml:space="preserve">Μισέλ </w:t>
      </w:r>
      <w:proofErr w:type="spellStart"/>
      <w:r w:rsidRPr="00467AD5">
        <w:rPr>
          <w:rFonts w:ascii="Arial" w:hAnsi="Arial" w:cs="Arial"/>
          <w:sz w:val="20"/>
          <w:szCs w:val="20"/>
        </w:rPr>
        <w:t>Βοβέλ</w:t>
      </w:r>
      <w:proofErr w:type="spellEnd"/>
      <w:r w:rsidRPr="00467AD5">
        <w:rPr>
          <w:rFonts w:ascii="Arial" w:hAnsi="Arial" w:cs="Arial"/>
          <w:sz w:val="20"/>
          <w:szCs w:val="20"/>
        </w:rPr>
        <w:t xml:space="preserve">, </w:t>
      </w:r>
      <w:r w:rsidRPr="00467AD5">
        <w:rPr>
          <w:rFonts w:ascii="Arial" w:hAnsi="Arial" w:cs="Arial"/>
          <w:i/>
          <w:sz w:val="20"/>
          <w:szCs w:val="20"/>
        </w:rPr>
        <w:t>Ο θάνατος και η Δύση. Από το 1300 ως τις μέρες μας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τομ</w:t>
      </w:r>
      <w:proofErr w:type="spellEnd"/>
      <w:r>
        <w:rPr>
          <w:rFonts w:ascii="Arial" w:hAnsi="Arial" w:cs="Arial"/>
          <w:sz w:val="20"/>
          <w:szCs w:val="20"/>
        </w:rPr>
        <w:t>, Α΄, Νεφέλη, Αθήνα 2000.</w:t>
      </w: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  <w:r w:rsidRPr="00467AD5">
        <w:rPr>
          <w:rFonts w:ascii="Arial" w:hAnsi="Arial" w:cs="Arial"/>
          <w:sz w:val="20"/>
          <w:szCs w:val="20"/>
          <w:lang w:val="en-US"/>
        </w:rPr>
        <w:t>JacquesLeGoff</w:t>
      </w:r>
      <w:r w:rsidRPr="00467AD5">
        <w:rPr>
          <w:rFonts w:ascii="Arial" w:hAnsi="Arial" w:cs="Arial"/>
          <w:sz w:val="20"/>
          <w:szCs w:val="20"/>
        </w:rPr>
        <w:t xml:space="preserve">, </w:t>
      </w:r>
      <w:r w:rsidRPr="00467AD5">
        <w:rPr>
          <w:rFonts w:ascii="Arial" w:hAnsi="Arial" w:cs="Arial"/>
          <w:i/>
          <w:sz w:val="20"/>
          <w:szCs w:val="20"/>
        </w:rPr>
        <w:t>Ο πολιτισμός της μεσαιωνικής δύσης</w:t>
      </w:r>
      <w:r w:rsidRPr="00467A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7AD5">
        <w:rPr>
          <w:rFonts w:ascii="Arial" w:hAnsi="Arial" w:cs="Arial"/>
          <w:sz w:val="20"/>
          <w:szCs w:val="20"/>
        </w:rPr>
        <w:t>Βάνιας</w:t>
      </w:r>
      <w:proofErr w:type="spellEnd"/>
      <w:r w:rsidRPr="00467AD5">
        <w:rPr>
          <w:rFonts w:ascii="Arial" w:hAnsi="Arial" w:cs="Arial"/>
          <w:sz w:val="20"/>
          <w:szCs w:val="20"/>
        </w:rPr>
        <w:t>, Θεσσαλονίκη 1993</w:t>
      </w:r>
      <w:r>
        <w:rPr>
          <w:rFonts w:ascii="Arial" w:hAnsi="Arial" w:cs="Arial"/>
          <w:sz w:val="20"/>
          <w:szCs w:val="20"/>
        </w:rPr>
        <w:t>.</w:t>
      </w:r>
    </w:p>
    <w:p w:rsidR="00467AD5" w:rsidRPr="00467AD5" w:rsidRDefault="00467AD5" w:rsidP="00467AD5">
      <w:pPr>
        <w:pStyle w:val="a3"/>
        <w:rPr>
          <w:rFonts w:ascii="Arial" w:hAnsi="Arial" w:cs="Arial"/>
          <w:b/>
          <w:sz w:val="20"/>
          <w:szCs w:val="20"/>
          <w:u w:val="double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  <w:lang w:eastAsia="el-GR"/>
        </w:rPr>
      </w:pPr>
      <w:r w:rsidRPr="00467AD5">
        <w:rPr>
          <w:rFonts w:ascii="Arial" w:hAnsi="Arial" w:cs="Arial"/>
          <w:sz w:val="20"/>
          <w:szCs w:val="20"/>
        </w:rPr>
        <w:t xml:space="preserve">Ε. </w:t>
      </w:r>
      <w:r w:rsidRPr="00467AD5">
        <w:rPr>
          <w:rFonts w:ascii="Arial" w:hAnsi="Arial" w:cs="Arial"/>
          <w:sz w:val="20"/>
          <w:szCs w:val="20"/>
          <w:lang w:val="en-US"/>
        </w:rPr>
        <w:t>Burns</w:t>
      </w:r>
      <w:r w:rsidRPr="00467AD5">
        <w:rPr>
          <w:rFonts w:ascii="Arial" w:hAnsi="Arial" w:cs="Arial"/>
          <w:sz w:val="20"/>
          <w:szCs w:val="20"/>
        </w:rPr>
        <w:t xml:space="preserve">, </w:t>
      </w:r>
      <w:r w:rsidRPr="00467AD5">
        <w:rPr>
          <w:rFonts w:ascii="Arial" w:hAnsi="Arial" w:cs="Arial"/>
          <w:i/>
          <w:sz w:val="20"/>
          <w:szCs w:val="20"/>
        </w:rPr>
        <w:t>Ευρωπαϊκή Ιστορία. Εισαγωγή στην Ιστορία και τον Πολιτισμό της νεότερης Ευρώπης</w:t>
      </w:r>
      <w:r w:rsidRPr="00467A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7AD5">
        <w:rPr>
          <w:rFonts w:ascii="Arial" w:hAnsi="Arial" w:cs="Arial"/>
          <w:sz w:val="20"/>
          <w:szCs w:val="20"/>
        </w:rPr>
        <w:t>τομ</w:t>
      </w:r>
      <w:proofErr w:type="spellEnd"/>
      <w:r w:rsidRPr="00467AD5">
        <w:rPr>
          <w:rFonts w:ascii="Arial" w:hAnsi="Arial" w:cs="Arial"/>
          <w:sz w:val="20"/>
          <w:szCs w:val="20"/>
        </w:rPr>
        <w:t>. Α΄, Παρατηρητής, Θεσσαλονίκη 1983.</w:t>
      </w: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  <w:lang w:eastAsia="el-GR"/>
        </w:rPr>
      </w:pPr>
    </w:p>
    <w:p w:rsidR="00467AD5" w:rsidRPr="00467AD5" w:rsidRDefault="00467AD5" w:rsidP="00467AD5">
      <w:pPr>
        <w:pStyle w:val="a3"/>
        <w:rPr>
          <w:rFonts w:ascii="Arial" w:hAnsi="Arial" w:cs="Arial"/>
          <w:sz w:val="20"/>
          <w:szCs w:val="20"/>
        </w:rPr>
      </w:pPr>
      <w:proofErr w:type="spellStart"/>
      <w:r w:rsidRPr="00467AD5">
        <w:rPr>
          <w:rFonts w:ascii="Arial" w:hAnsi="Arial" w:cs="Arial"/>
          <w:sz w:val="20"/>
          <w:szCs w:val="20"/>
        </w:rPr>
        <w:t>ΚνουντΙλέρις</w:t>
      </w:r>
      <w:proofErr w:type="spellEnd"/>
      <w:r w:rsidRPr="00467AD5">
        <w:rPr>
          <w:rFonts w:ascii="Arial" w:hAnsi="Arial" w:cs="Arial"/>
          <w:sz w:val="20"/>
          <w:szCs w:val="20"/>
        </w:rPr>
        <w:t xml:space="preserve">, </w:t>
      </w:r>
      <w:r w:rsidRPr="00467AD5">
        <w:rPr>
          <w:rFonts w:ascii="Arial" w:hAnsi="Arial" w:cs="Arial"/>
          <w:i/>
          <w:sz w:val="20"/>
          <w:szCs w:val="20"/>
        </w:rPr>
        <w:t>Σύγχρονες θεωρίες μάθησης. 16 θεωρίες μάθησης …με τα λόγια των δημιουργών τους,</w:t>
      </w:r>
      <w:r w:rsidRPr="00467AD5">
        <w:rPr>
          <w:rFonts w:ascii="Arial" w:hAnsi="Arial" w:cs="Arial"/>
          <w:sz w:val="20"/>
          <w:szCs w:val="20"/>
        </w:rPr>
        <w:t xml:space="preserve">  Μεταίχμιο</w:t>
      </w:r>
      <w:r>
        <w:rPr>
          <w:rFonts w:ascii="Arial" w:hAnsi="Arial" w:cs="Arial"/>
          <w:sz w:val="20"/>
          <w:szCs w:val="20"/>
        </w:rPr>
        <w:t>,</w:t>
      </w:r>
      <w:r w:rsidRPr="00467AD5">
        <w:rPr>
          <w:rFonts w:ascii="Arial" w:hAnsi="Arial" w:cs="Arial"/>
          <w:sz w:val="20"/>
          <w:szCs w:val="20"/>
        </w:rPr>
        <w:t xml:space="preserve"> Αθήνα 2009.</w:t>
      </w:r>
    </w:p>
    <w:p w:rsidR="00467AD5" w:rsidRPr="00467AD5" w:rsidRDefault="00467AD5" w:rsidP="00467AD5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el-GR"/>
        </w:rPr>
      </w:pPr>
      <w:r w:rsidRPr="00467AD5">
        <w:rPr>
          <w:rFonts w:ascii="Helvetica" w:eastAsia="Times New Roman" w:hAnsi="Helvetica" w:cs="Times New Roman"/>
          <w:color w:val="000000"/>
          <w:sz w:val="20"/>
          <w:szCs w:val="20"/>
          <w:lang w:eastAsia="el-GR"/>
        </w:rPr>
        <w:br/>
      </w:r>
    </w:p>
    <w:p w:rsidR="00292E1C" w:rsidRPr="00E84E9F" w:rsidRDefault="00292E1C" w:rsidP="00E84E9F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292E1C" w:rsidRPr="00E84E9F" w:rsidSect="00F14E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1460"/>
    <w:multiLevelType w:val="hybridMultilevel"/>
    <w:tmpl w:val="A912A3DC"/>
    <w:lvl w:ilvl="0" w:tplc="27FC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E82"/>
    <w:multiLevelType w:val="hybridMultilevel"/>
    <w:tmpl w:val="A11C5D26"/>
    <w:lvl w:ilvl="0" w:tplc="27FC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25D46"/>
    <w:multiLevelType w:val="hybridMultilevel"/>
    <w:tmpl w:val="3C76F1C4"/>
    <w:lvl w:ilvl="0" w:tplc="56B858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E1171"/>
    <w:multiLevelType w:val="hybridMultilevel"/>
    <w:tmpl w:val="AF062B1E"/>
    <w:lvl w:ilvl="0" w:tplc="27FC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E9F"/>
    <w:rsid w:val="00251B24"/>
    <w:rsid w:val="00292E1C"/>
    <w:rsid w:val="00333DB9"/>
    <w:rsid w:val="003F6272"/>
    <w:rsid w:val="00467AD5"/>
    <w:rsid w:val="006F2A0A"/>
    <w:rsid w:val="00AA7573"/>
    <w:rsid w:val="00B6499D"/>
    <w:rsid w:val="00E84E9F"/>
    <w:rsid w:val="00EC054C"/>
    <w:rsid w:val="00ED5699"/>
    <w:rsid w:val="00F1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E9F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E84E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6272"/>
    <w:pPr>
      <w:spacing w:after="200" w:line="276" w:lineRule="auto"/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6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lazari@gmail.com" TargetMode="External"/><Relationship Id="rId5" Type="http://schemas.openxmlformats.org/officeDocument/2006/relationships/hyperlink" Target="mailto:efargyro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TETH</cp:lastModifiedBy>
  <cp:revision>10</cp:revision>
  <dcterms:created xsi:type="dcterms:W3CDTF">2020-04-22T08:46:00Z</dcterms:created>
  <dcterms:modified xsi:type="dcterms:W3CDTF">2020-04-28T18:54:00Z</dcterms:modified>
</cp:coreProperties>
</file>